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AC5FE96" w:rsidR="00D309CC" w:rsidRDefault="00D309CC" w:rsidP="00D46431">
      <w:pPr>
        <w:pStyle w:val="CH"/>
      </w:pPr>
      <w:bookmarkStart w:id="0" w:name="historyclause"/>
      <w:r w:rsidRPr="00DA2A47">
        <w:t>3GPP RAN</w:t>
      </w:r>
      <w:r w:rsidR="00CF20E3" w:rsidRPr="00DA2A47">
        <w:t xml:space="preserve"> </w:t>
      </w:r>
      <w:r w:rsidRPr="00DA2A47">
        <w:t>WG</w:t>
      </w:r>
      <w:r w:rsidR="00DA2A47" w:rsidRPr="00DA2A47">
        <w:t>4</w:t>
      </w:r>
      <w:r w:rsidRPr="00DA2A47">
        <w:t xml:space="preserve"> Meeting #</w:t>
      </w:r>
      <w:r w:rsidR="00DA2A47" w:rsidRPr="00DA2A47">
        <w:t>107</w:t>
      </w:r>
      <w:r>
        <w:tab/>
      </w:r>
      <w:r w:rsidR="00D46431">
        <w:tab/>
      </w:r>
      <w:r w:rsidR="00416A38" w:rsidRPr="00416A38">
        <w:t>R4-2309083</w:t>
      </w:r>
    </w:p>
    <w:p w14:paraId="50DC9730" w14:textId="36C8C8FA" w:rsidR="00D309CC" w:rsidRPr="00FD166F" w:rsidRDefault="00DA2A47" w:rsidP="00D46431">
      <w:pPr>
        <w:pStyle w:val="CH"/>
        <w:tabs>
          <w:tab w:val="clear" w:pos="7920"/>
        </w:tabs>
        <w:rPr>
          <w:b w:val="0"/>
        </w:rPr>
      </w:pPr>
      <w:r w:rsidRPr="00DA2A47">
        <w:t>Seoul</w:t>
      </w:r>
      <w:r w:rsidR="00D309CC" w:rsidRPr="00DA2A47">
        <w:t xml:space="preserve">, </w:t>
      </w:r>
      <w:r w:rsidRPr="00DA2A47">
        <w:t>South Korea</w:t>
      </w:r>
      <w:r w:rsidR="00D309CC" w:rsidRPr="00DA2A47">
        <w:t xml:space="preserve">, </w:t>
      </w:r>
      <w:r w:rsidRPr="00DA2A47">
        <w:t>May 22 – May 26th, 2023</w:t>
      </w:r>
      <w:r w:rsidR="00D46431">
        <w:tab/>
      </w:r>
    </w:p>
    <w:p w14:paraId="39A0EE25" w14:textId="77777777" w:rsidR="00D309CC" w:rsidRDefault="00D309CC" w:rsidP="00D309CC">
      <w:pPr>
        <w:tabs>
          <w:tab w:val="left" w:pos="2160"/>
        </w:tabs>
        <w:rPr>
          <w:rFonts w:ascii="Arial" w:hAnsi="Arial" w:cs="Arial"/>
          <w:b/>
        </w:rPr>
      </w:pPr>
    </w:p>
    <w:p w14:paraId="6DDCE159" w14:textId="1D21EECC" w:rsidR="00D309CC" w:rsidRPr="00DA2A47" w:rsidRDefault="00D309CC" w:rsidP="00D309CC">
      <w:pPr>
        <w:pStyle w:val="CH"/>
        <w:rPr>
          <w:b w:val="0"/>
        </w:rPr>
      </w:pPr>
      <w:r w:rsidRPr="00DA2A47">
        <w:t>Agenda item:</w:t>
      </w:r>
      <w:r w:rsidRPr="00DA2A47">
        <w:tab/>
      </w:r>
      <w:r w:rsidR="00DA2A47" w:rsidRPr="00DA2A47">
        <w:t>9.3.1</w:t>
      </w:r>
    </w:p>
    <w:p w14:paraId="4DBE005A" w14:textId="0CFB8214" w:rsidR="00D309CC" w:rsidRPr="00DA2A47" w:rsidRDefault="00D309CC" w:rsidP="00D309CC">
      <w:pPr>
        <w:pStyle w:val="CH"/>
        <w:rPr>
          <w:b w:val="0"/>
        </w:rPr>
      </w:pPr>
      <w:r w:rsidRPr="00DA2A47">
        <w:t>Source:</w:t>
      </w:r>
      <w:r w:rsidRPr="00DA2A47">
        <w:tab/>
        <w:t>Apple Inc</w:t>
      </w:r>
      <w:r w:rsidRPr="00416A38">
        <w:t>.</w:t>
      </w:r>
      <w:r w:rsidR="00DA2A47" w:rsidRPr="00416A38">
        <w:t>, MediaTek</w:t>
      </w:r>
    </w:p>
    <w:p w14:paraId="0D2061A1" w14:textId="39B9D784" w:rsidR="00D309CC" w:rsidRPr="00DA2A47" w:rsidRDefault="00D309CC" w:rsidP="00D309CC">
      <w:pPr>
        <w:pStyle w:val="CH"/>
      </w:pPr>
      <w:r w:rsidRPr="00DA2A47">
        <w:t>Title:</w:t>
      </w:r>
      <w:r w:rsidRPr="00DA2A47">
        <w:tab/>
      </w:r>
      <w:r w:rsidR="00DA2A47" w:rsidRPr="00DA2A47">
        <w:t>Channel bandwidth for 5G terrestrial broadcast</w:t>
      </w:r>
    </w:p>
    <w:p w14:paraId="052B1E0C" w14:textId="5322353B" w:rsidR="00104BC6" w:rsidRPr="00DA2A47" w:rsidRDefault="00104BC6" w:rsidP="00D309CC">
      <w:pPr>
        <w:pStyle w:val="CH"/>
      </w:pPr>
      <w:r w:rsidRPr="00DA2A47">
        <w:t>WI/SI:</w:t>
      </w:r>
      <w:r w:rsidRPr="00DA2A47">
        <w:tab/>
      </w:r>
      <w:r w:rsidR="00DA2A47" w:rsidRPr="00DA2A47">
        <w:t>LTE_terr_bcast_bands_part2</w:t>
      </w:r>
    </w:p>
    <w:p w14:paraId="6C6D1281" w14:textId="3B95AD10" w:rsidR="00104BC6" w:rsidRPr="00DA2A47" w:rsidRDefault="00104BC6" w:rsidP="00D309CC">
      <w:pPr>
        <w:pStyle w:val="CH"/>
        <w:rPr>
          <w:b w:val="0"/>
        </w:rPr>
      </w:pPr>
      <w:r w:rsidRPr="00DA2A47">
        <w:t>Release:</w:t>
      </w:r>
      <w:r w:rsidRPr="00DA2A47">
        <w:tab/>
        <w:t>Rel-</w:t>
      </w:r>
      <w:r w:rsidR="00DA2A47" w:rsidRPr="00DA2A47">
        <w:t>18</w:t>
      </w:r>
    </w:p>
    <w:p w14:paraId="2E4E044D" w14:textId="77777777" w:rsidR="00D309CC" w:rsidRDefault="00D309CC" w:rsidP="00D309CC">
      <w:pPr>
        <w:pStyle w:val="CH"/>
      </w:pPr>
      <w:r w:rsidRPr="00DA2A47">
        <w:t>Document for:</w:t>
      </w:r>
      <w:r w:rsidRPr="00DA2A47">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5F3B174F" w:rsidR="008E7986" w:rsidRDefault="00690891" w:rsidP="008E7986">
      <w:r>
        <w:t xml:space="preserve">LTE-based 5G terrestrial broadcast is the feature that </w:t>
      </w:r>
      <w:r w:rsidRPr="00690891">
        <w:t>enable</w:t>
      </w:r>
      <w:r>
        <w:t>s</w:t>
      </w:r>
      <w:r w:rsidRPr="00690891">
        <w:t xml:space="preserve"> the deployment of a downlink-only dedicated broadcast network using 3GPP technologies</w:t>
      </w:r>
      <w:r w:rsidR="003E7753">
        <w:t xml:space="preserve">. </w:t>
      </w:r>
      <w:r>
        <w:t xml:space="preserve">The work on this feature was split into two parts, where part1 focused on the core functionality introducing the corresponding changes into the RAN WG1, WG2 and WG3 specifications. In turn, part2 </w:t>
      </w:r>
      <w:r>
        <w:fldChar w:fldCharType="begin"/>
      </w:r>
      <w:r>
        <w:instrText xml:space="preserve"> REF _Ref134711542 \r \h </w:instrText>
      </w:r>
      <w:r>
        <w:fldChar w:fldCharType="separate"/>
      </w:r>
      <w:r>
        <w:t>[1]</w:t>
      </w:r>
      <w:r>
        <w:fldChar w:fldCharType="end"/>
      </w:r>
      <w:r>
        <w:t xml:space="preserve"> focuses on the spectrum issues, such as bands and associated requirements. </w:t>
      </w:r>
      <w:r w:rsidR="008E7986">
        <w:t xml:space="preserve"> </w:t>
      </w:r>
    </w:p>
    <w:p w14:paraId="391572FD" w14:textId="3C7149BC" w:rsidR="008E7986" w:rsidRDefault="0095353A" w:rsidP="008E7986">
      <w:r>
        <w:t xml:space="preserve">During the previous RAN4#106bis meeting </w:t>
      </w:r>
      <w:r w:rsidR="005501C8">
        <w:t>companies discussed how to capture the channel bandwidth for the 5G terrestrial broadcast, for which several different options were proposed</w:t>
      </w:r>
      <w:r w:rsidR="00E72324">
        <w:t>.</w:t>
      </w:r>
      <w:r w:rsidR="005501C8">
        <w:t xml:space="preserve"> However, no conclusion was reached and the WF document just captured several</w:t>
      </w:r>
      <w:r w:rsidR="00E72324" w:rsidRPr="00E72324">
        <w:t xml:space="preserve"> </w:t>
      </w:r>
      <w:r w:rsidR="005501C8">
        <w:t xml:space="preserve">potential options </w:t>
      </w:r>
      <w:r w:rsidR="005501C8">
        <w:fldChar w:fldCharType="begin"/>
      </w:r>
      <w:r w:rsidR="005501C8">
        <w:instrText xml:space="preserve"> REF _Ref134711352 \r \h </w:instrText>
      </w:r>
      <w:r w:rsidR="005501C8">
        <w:fldChar w:fldCharType="separate"/>
      </w:r>
      <w:r w:rsidR="005501C8">
        <w:t>[2]</w:t>
      </w:r>
      <w:r w:rsidR="005501C8">
        <w:fldChar w:fldCharType="end"/>
      </w:r>
      <w:r w:rsidR="005501C8">
        <w:t xml:space="preserve">. In this discussion paper </w:t>
      </w:r>
      <w:r w:rsidR="00600E46">
        <w:t xml:space="preserve">we present our considerations on which channel bandwidths should be captured in the specification. </w:t>
      </w:r>
    </w:p>
    <w:p w14:paraId="06E92CC7" w14:textId="77777777" w:rsidR="008E7986" w:rsidRDefault="008E7986" w:rsidP="008E7986"/>
    <w:p w14:paraId="3A67921B" w14:textId="596BC6AE" w:rsidR="008E7986" w:rsidRDefault="008E7986" w:rsidP="008E7986">
      <w:pPr>
        <w:pStyle w:val="Heading1"/>
      </w:pPr>
      <w:r>
        <w:t>2</w:t>
      </w:r>
      <w:r>
        <w:tab/>
      </w:r>
      <w:r w:rsidR="00825507">
        <w:t>Channel bandwidth for the 5G broadcast</w:t>
      </w:r>
      <w:r>
        <w:t xml:space="preserve"> </w:t>
      </w:r>
    </w:p>
    <w:p w14:paraId="5B3D5CA2" w14:textId="445E144C" w:rsidR="00DA2A47" w:rsidRDefault="00DA2A47" w:rsidP="00DA2A47">
      <w:r>
        <w:t>As already mentioned in the Introduction part, during the last RAN4#106bis meeting companies were contemplating how to capture channel bandwidth for the LTE-based 5G terrestrial broadcast</w:t>
      </w:r>
      <w:r w:rsidR="00E72324">
        <w:t>.</w:t>
      </w:r>
      <w:r>
        <w:t xml:space="preserve"> Referring to the agreed WF in </w:t>
      </w:r>
      <w:r w:rsidR="00690891">
        <w:fldChar w:fldCharType="begin"/>
      </w:r>
      <w:r w:rsidR="00690891">
        <w:instrText xml:space="preserve"> REF _Ref134711352 \r \h </w:instrText>
      </w:r>
      <w:r w:rsidR="00690891">
        <w:fldChar w:fldCharType="separate"/>
      </w:r>
      <w:r w:rsidR="00690891">
        <w:t>[2]</w:t>
      </w:r>
      <w:r w:rsidR="00690891">
        <w:fldChar w:fldCharType="end"/>
      </w:r>
      <w:r>
        <w:t>, the following options were proposed:</w:t>
      </w:r>
    </w:p>
    <w:p w14:paraId="074F616D" w14:textId="77777777" w:rsidR="00DA2A47" w:rsidRPr="00DA2A47" w:rsidRDefault="00DA2A47" w:rsidP="00DA2A47">
      <w:pPr>
        <w:pStyle w:val="B1"/>
      </w:pPr>
      <w:r w:rsidRPr="00DA2A47">
        <w:t>-</w:t>
      </w:r>
      <w:r w:rsidRPr="00DA2A47">
        <w:tab/>
        <w:t>Option 1: Include 10 MHz channel bandwidth and 6, 7, and 8 MHz 5G terrestrial broadcast bandwidth (a la R4-2305824)</w:t>
      </w:r>
    </w:p>
    <w:p w14:paraId="0B5958BC" w14:textId="21615DDC" w:rsidR="00DA2A47" w:rsidRPr="00DA2A47" w:rsidRDefault="00DA2A47" w:rsidP="00DA2A47">
      <w:pPr>
        <w:pStyle w:val="B1"/>
      </w:pPr>
      <w:r w:rsidRPr="00DA2A47">
        <w:t>-</w:t>
      </w:r>
      <w:r w:rsidRPr="00DA2A47">
        <w:tab/>
        <w:t>Option 2: Do not include 10 MHz channel bandwidth as this is an implementation detail.  The specification shall only mention 6, 7, and 8 MHz 5G terrestrial broadcast bandwidths</w:t>
      </w:r>
      <w:r>
        <w:t>.</w:t>
      </w:r>
    </w:p>
    <w:p w14:paraId="107FBCD4" w14:textId="2F5A839C" w:rsidR="00DA2A47" w:rsidRPr="00DA2A47" w:rsidRDefault="00DA2A47" w:rsidP="00DA2A47">
      <w:pPr>
        <w:pStyle w:val="B1"/>
      </w:pPr>
      <w:r w:rsidRPr="00DA2A47">
        <w:t>-</w:t>
      </w:r>
      <w:r w:rsidRPr="00DA2A47">
        <w:tab/>
        <w:t>Option 3: Include 10 MHz channel bandwidth, but instead of referring to 6, 7, and 8 MHz 5G terrestrial broadcast bandwidth, refer to PMCH-bandwidth of 30, 35, and 40 RBs as specified in 36.331.</w:t>
      </w:r>
    </w:p>
    <w:p w14:paraId="065E8275" w14:textId="77777777" w:rsidR="00476597" w:rsidRDefault="00476597" w:rsidP="00DA2A47"/>
    <w:p w14:paraId="1D61D4E3" w14:textId="6E7B1EE0" w:rsidR="004077DE" w:rsidRDefault="00476597" w:rsidP="00DA2A47">
      <w:r>
        <w:t xml:space="preserve">Option 1 assumes that RAN WG4 will capture not only 10MHz channel bandwidth, but also 6, 7 and 8MHz channel bandwidths. Our view is that this option </w:t>
      </w:r>
      <w:r w:rsidR="004077DE">
        <w:t>contradicts logically to the initial WI objectives as the latter clearly indicate only 10MHz channel filters and no dedicated channel filters are assumed</w:t>
      </w:r>
      <w:r w:rsidR="00515BE9">
        <w:t xml:space="preserve"> (see Appendix A for the WI objectives)</w:t>
      </w:r>
      <w:r w:rsidR="004077DE">
        <w:t xml:space="preserve">. From that perspective specifying 6, 7 and 8MHz channels will be against existing RAN WG4 principles, according to which each standard channel assumes presence of the corresponding channel filters. And following the same line of reasoning, option 2 is not acceptable either because it assumes only 6, 7 and 8MHz channel bandwidths, but does not even mention </w:t>
      </w:r>
      <w:r w:rsidR="00AC46FC">
        <w:t xml:space="preserve">the </w:t>
      </w:r>
      <w:r w:rsidR="004077DE">
        <w:t xml:space="preserve">10MHz channel. </w:t>
      </w:r>
    </w:p>
    <w:p w14:paraId="7FF89FE0" w14:textId="7933C985" w:rsidR="00E72324" w:rsidRDefault="004077DE" w:rsidP="00DA2A47">
      <w:r>
        <w:t xml:space="preserve">Thus, since from the UE implementation perspective the 10MHz channel is always assumed, our view is that we must specify only 10MHz channel; at the same time, 6, 7, 8MHz channel bandwidths </w:t>
      </w:r>
      <w:r w:rsidRPr="004077DE">
        <w:rPr>
          <w:i/>
          <w:iCs/>
        </w:rPr>
        <w:t>shall not</w:t>
      </w:r>
      <w:r>
        <w:t xml:space="preserve"> be captured in the specification.  </w:t>
      </w:r>
      <w:r w:rsidR="00E72324" w:rsidRPr="00E72324">
        <w:t xml:space="preserve"> </w:t>
      </w:r>
    </w:p>
    <w:p w14:paraId="4B6EB469" w14:textId="6875D685" w:rsidR="000A365D" w:rsidRDefault="00D56A52" w:rsidP="003E7753">
      <w:pPr>
        <w:pStyle w:val="Proposal"/>
      </w:pPr>
      <w:bookmarkStart w:id="1" w:name="_Toc13823832"/>
      <w:bookmarkStart w:id="2" w:name="_Toc134708976"/>
      <w:bookmarkStart w:id="3" w:name="_Toc134709830"/>
      <w:bookmarkStart w:id="4" w:name="_Toc13821307"/>
      <w:bookmarkStart w:id="5" w:name="_Toc13823307"/>
      <w:r>
        <w:t>Proposal 1:</w:t>
      </w:r>
      <w:r w:rsidR="003E7753">
        <w:tab/>
      </w:r>
      <w:r w:rsidR="00487E2A">
        <w:t>Specify only 10MHz channel bandwidth</w:t>
      </w:r>
      <w:r w:rsidR="00476597">
        <w:t xml:space="preserve"> (</w:t>
      </w:r>
      <w:proofErr w:type="gramStart"/>
      <w:r w:rsidR="0013536D">
        <w:t>i.e.</w:t>
      </w:r>
      <w:proofErr w:type="gramEnd"/>
      <w:r w:rsidR="0013536D">
        <w:t xml:space="preserve"> do not specify 6, 7 and 8MHz channel bandwidth</w:t>
      </w:r>
      <w:r w:rsidR="00476597">
        <w:t>)</w:t>
      </w:r>
      <w:r w:rsidR="003E7753" w:rsidRPr="003E7753">
        <w:t>.</w:t>
      </w:r>
      <w:bookmarkEnd w:id="1"/>
      <w:bookmarkEnd w:id="2"/>
      <w:bookmarkEnd w:id="3"/>
      <w:r w:rsidR="003E7753" w:rsidRPr="003E7753">
        <w:t xml:space="preserve"> </w:t>
      </w:r>
    </w:p>
    <w:p w14:paraId="120B5F1E" w14:textId="41878A82" w:rsidR="007E0486" w:rsidRDefault="00832ED5" w:rsidP="00832ED5">
      <w:r>
        <w:lastRenderedPageBreak/>
        <w:t xml:space="preserve">Option 3 is to some extent </w:t>
      </w:r>
      <w:proofErr w:type="gramStart"/>
      <w:r>
        <w:t>similar to</w:t>
      </w:r>
      <w:proofErr w:type="gramEnd"/>
      <w:r>
        <w:t xml:space="preserve"> Option 1, but instead of capturing explicitly 6, 7, 8MHz as the channel bandwidth, it suggests capturing the PMCH bandwidth. Our view is that it is not necessarily needed because the fact that the PMCH bandwidth is restricted to 30, 35 and 40RBs is just the matter of the corresponding scheduling restrictions and it does not have any impact on the 10MHz channel configured at the UE side. For instance, as discussed in the irregular channel SI, if an operator has 6, 7 or 8MHz spectrum block, it is possible to configure the 10MHz channel and restrict the number of scheduled RBs; but it does not, obviously, impact the 10MHz channel, neither do we need to capture this scheduling restriction in the specifications. Another way to look at the PMCH bandwidth is the NR feature called bandwidth part. It is possible to configure the NR 10MHz channel and restrict UE channels to 6, 7 or 8MHz bandwidth</w:t>
      </w:r>
      <w:r w:rsidR="007E0486">
        <w:t xml:space="preserve">, but bandwidth part functionality and configuration are captured in RAN WG1 specifications and RAN WG4 does not have any notion of the bandwidth parts. </w:t>
      </w:r>
    </w:p>
    <w:p w14:paraId="0412055C" w14:textId="3E0D09DF" w:rsidR="00832ED5" w:rsidRDefault="007E0486" w:rsidP="00832ED5">
      <w:r>
        <w:t xml:space="preserve">Since the PMCH bandwidth configurations are already captured in TS 36.133, our view is that we do not need copy them into RAN WG4 specifications, because from the </w:t>
      </w:r>
      <w:r w:rsidR="00AD42D0">
        <w:t xml:space="preserve">viewpoint </w:t>
      </w:r>
      <w:r>
        <w:t xml:space="preserve">RAN WG4 </w:t>
      </w:r>
      <w:r w:rsidR="00AD42D0">
        <w:t xml:space="preserve">it is just scheduling restriction within the configured 10MHz channel. </w:t>
      </w:r>
      <w:r>
        <w:t xml:space="preserve">  </w:t>
      </w:r>
      <w:r w:rsidR="00832ED5">
        <w:t xml:space="preserve">  </w:t>
      </w:r>
    </w:p>
    <w:p w14:paraId="582F0AFA" w14:textId="7CAF1E18" w:rsidR="004826A9" w:rsidRDefault="000A365D" w:rsidP="003E7753">
      <w:pPr>
        <w:pStyle w:val="Proposal"/>
      </w:pPr>
      <w:bookmarkStart w:id="6" w:name="_Toc13823833"/>
      <w:bookmarkStart w:id="7" w:name="_Toc134708977"/>
      <w:bookmarkStart w:id="8" w:name="_Toc134709831"/>
      <w:r>
        <w:t xml:space="preserve">Proposal </w:t>
      </w:r>
      <w:r w:rsidR="00487E2A">
        <w:t>2</w:t>
      </w:r>
      <w:r>
        <w:t>:</w:t>
      </w:r>
      <w:r>
        <w:tab/>
      </w:r>
      <w:r w:rsidR="00FC0C26">
        <w:t>There is no need to capture the</w:t>
      </w:r>
      <w:r w:rsidR="00487E2A">
        <w:t xml:space="preserve"> PMCH-bandwidth in TS 36.101</w:t>
      </w:r>
      <w:r w:rsidR="003E7753" w:rsidRPr="003E7753">
        <w:t>.</w:t>
      </w:r>
      <w:bookmarkEnd w:id="4"/>
      <w:bookmarkEnd w:id="5"/>
      <w:bookmarkEnd w:id="6"/>
      <w:bookmarkEnd w:id="7"/>
      <w:bookmarkEnd w:id="8"/>
      <w:r w:rsidR="003E7753" w:rsidRPr="003E7753">
        <w:t xml:space="preserve">  </w:t>
      </w:r>
    </w:p>
    <w:p w14:paraId="1FC4FB21" w14:textId="677C3D91" w:rsidR="00D56A52" w:rsidRPr="004826A9" w:rsidRDefault="00D56A52" w:rsidP="003E7753">
      <w:pPr>
        <w:pStyle w:val="Proposal"/>
      </w:pPr>
    </w:p>
    <w:p w14:paraId="62E2E073" w14:textId="77777777" w:rsidR="008E7986" w:rsidRDefault="008E7986" w:rsidP="008E7986"/>
    <w:p w14:paraId="34C99636" w14:textId="77777777" w:rsidR="008E7986" w:rsidRDefault="008E7986" w:rsidP="008E7986">
      <w:pPr>
        <w:pStyle w:val="Heading1"/>
      </w:pPr>
      <w:r>
        <w:t>3</w:t>
      </w:r>
      <w:r>
        <w:tab/>
        <w:t>Conclusions</w:t>
      </w:r>
    </w:p>
    <w:p w14:paraId="001A58A1" w14:textId="52EA6BCA" w:rsidR="00E72324" w:rsidRDefault="00540AA9" w:rsidP="00E72324">
      <w:r>
        <w:t>In this discussion paper we presented our further views on the channel bandwidth for the LTE-based 5G terrestrial broadcast WI</w:t>
      </w:r>
      <w:r w:rsidR="00E72324">
        <w:t>.</w:t>
      </w:r>
      <w:r>
        <w:t xml:space="preserve"> As explained in the paper, it is clear from the WI objectives that only 10MHz filters are </w:t>
      </w:r>
      <w:r w:rsidR="00484171">
        <w:t>used</w:t>
      </w:r>
      <w:r>
        <w:t xml:space="preserve"> and no channel </w:t>
      </w:r>
      <w:r w:rsidR="00484171">
        <w:t xml:space="preserve">specific filters are assumed. From that perspective we </w:t>
      </w:r>
      <w:r w:rsidR="000E077A">
        <w:t>should</w:t>
      </w:r>
      <w:r w:rsidR="00484171">
        <w:t xml:space="preserve"> capture only the 10MHz channel bandwidth. </w:t>
      </w:r>
      <w:r w:rsidR="00E72324" w:rsidRPr="00E72324">
        <w:t xml:space="preserve"> </w:t>
      </w:r>
    </w:p>
    <w:p w14:paraId="7964BE43" w14:textId="77777777" w:rsidR="00B62589"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B62589">
        <w:rPr>
          <w:noProof/>
        </w:rPr>
        <w:t>Proposal 1:</w:t>
      </w:r>
      <w:r w:rsidR="00B62589">
        <w:rPr>
          <w:rFonts w:asciiTheme="minorHAnsi" w:eastAsiaTheme="minorEastAsia" w:hAnsiTheme="minorHAnsi" w:cstheme="minorBidi"/>
          <w:b w:val="0"/>
          <w:bCs w:val="0"/>
          <w:noProof/>
          <w:kern w:val="2"/>
          <w:sz w:val="24"/>
          <w:szCs w:val="24"/>
          <w:lang w:val="en-DE" w:eastAsia="ko-KR"/>
          <w14:ligatures w14:val="standardContextual"/>
        </w:rPr>
        <w:tab/>
      </w:r>
      <w:r w:rsidR="00B62589">
        <w:rPr>
          <w:noProof/>
        </w:rPr>
        <w:t>Specify only 10MHz channel bandwidth (i.e. do not specify 6, 7 and 8MHz channel bandwidth).</w:t>
      </w:r>
    </w:p>
    <w:p w14:paraId="28E4059B" w14:textId="77777777" w:rsidR="00B62589" w:rsidRDefault="00B62589">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There is no need to capture the PMCH-bandwidth in TS 36.101.</w:t>
      </w:r>
    </w:p>
    <w:p w14:paraId="0DA01C95" w14:textId="4EB7C920" w:rsidR="0062595A" w:rsidRDefault="0062595A" w:rsidP="00E72324">
      <w:r>
        <w:rPr>
          <w:b/>
          <w:bCs/>
        </w:rPr>
        <w:fldChar w:fldCharType="end"/>
      </w:r>
    </w:p>
    <w:p w14:paraId="05CC6F0A" w14:textId="73B5569E" w:rsidR="005E69AE" w:rsidRDefault="005E69AE" w:rsidP="0062595A">
      <w:pPr>
        <w:spacing w:after="0"/>
      </w:pPr>
    </w:p>
    <w:p w14:paraId="5D2DDC34" w14:textId="77777777" w:rsidR="005E69AE" w:rsidRDefault="005E69AE" w:rsidP="005E69AE">
      <w:pPr>
        <w:pStyle w:val="Heading1"/>
      </w:pPr>
      <w:r>
        <w:t>4</w:t>
      </w:r>
      <w:r>
        <w:tab/>
        <w:t>References</w:t>
      </w:r>
    </w:p>
    <w:p w14:paraId="4D133CD8" w14:textId="77777777" w:rsidR="00276EE4" w:rsidRPr="003A0483" w:rsidRDefault="00276EE4" w:rsidP="00276EE4"/>
    <w:p w14:paraId="554F598F" w14:textId="58DA0221" w:rsidR="0088013D" w:rsidRDefault="0088013D" w:rsidP="00276EE4">
      <w:pPr>
        <w:pStyle w:val="EX"/>
      </w:pPr>
      <w:bookmarkStart w:id="9" w:name="_Ref134711542"/>
      <w:bookmarkStart w:id="10" w:name="_Ref13820109"/>
      <w:r w:rsidRPr="0088013D">
        <w:t>RP-223378</w:t>
      </w:r>
      <w:r>
        <w:t>, "</w:t>
      </w:r>
      <w:r w:rsidRPr="0088013D">
        <w:t>Revised WID on New bands and bandwidth allocation for LTE based 5G terrestrial broadcast - part 2</w:t>
      </w:r>
      <w:r>
        <w:t>", Qualcomm Inc.</w:t>
      </w:r>
      <w:bookmarkEnd w:id="9"/>
    </w:p>
    <w:p w14:paraId="731905A1" w14:textId="4A79DC00" w:rsidR="005E69AE" w:rsidRDefault="00825507" w:rsidP="0088013D">
      <w:pPr>
        <w:pStyle w:val="EX"/>
      </w:pPr>
      <w:bookmarkStart w:id="11" w:name="_Ref134711352"/>
      <w:r w:rsidRPr="00825507">
        <w:t>R4-2306566</w:t>
      </w:r>
      <w:r>
        <w:t>, "</w:t>
      </w:r>
      <w:r w:rsidRPr="00825507">
        <w:t>WF on UE RF requirements for 5G broadcast</w:t>
      </w:r>
      <w:r>
        <w:t xml:space="preserve">", </w:t>
      </w:r>
      <w:r w:rsidRPr="00825507">
        <w:t>Qualcomm Incorporated</w:t>
      </w:r>
      <w:r w:rsidR="005E69AE" w:rsidRPr="004D3578">
        <w:t>.</w:t>
      </w:r>
      <w:bookmarkEnd w:id="10"/>
      <w:bookmarkEnd w:id="11"/>
    </w:p>
    <w:p w14:paraId="0EFAEA0A" w14:textId="77777777" w:rsidR="003E6AC9" w:rsidRDefault="003E6AC9" w:rsidP="003E6AC9">
      <w:pPr>
        <w:pStyle w:val="EX"/>
        <w:numPr>
          <w:ilvl w:val="0"/>
          <w:numId w:val="0"/>
        </w:numPr>
        <w:ind w:left="369" w:hanging="369"/>
      </w:pPr>
    </w:p>
    <w:p w14:paraId="557B85F0" w14:textId="1DF35F06" w:rsidR="003E6AC9" w:rsidRDefault="003E6AC9">
      <w:pPr>
        <w:spacing w:after="0"/>
      </w:pPr>
      <w:r>
        <w:br w:type="page"/>
      </w:r>
    </w:p>
    <w:p w14:paraId="1C911B3C" w14:textId="12B35FC6" w:rsidR="003E6AC9" w:rsidRDefault="003E6AC9" w:rsidP="003E6AC9">
      <w:pPr>
        <w:pStyle w:val="Heading8"/>
      </w:pPr>
      <w:r>
        <w:lastRenderedPageBreak/>
        <w:t>Appendix A: WI objectives</w:t>
      </w:r>
    </w:p>
    <w:p w14:paraId="09A98B38" w14:textId="77777777" w:rsidR="003E6AC9" w:rsidRDefault="003E6AC9" w:rsidP="003E6AC9">
      <w:pPr>
        <w:spacing w:after="0"/>
        <w:rPr>
          <w:bCs/>
          <w:lang w:val="en-US"/>
        </w:rPr>
      </w:pPr>
      <w:r>
        <w:rPr>
          <w:bCs/>
          <w:lang w:val="en-US"/>
        </w:rPr>
        <w:t>Based on a part 1 REL-17 RAN1/2/3 WI (</w:t>
      </w:r>
      <w:r w:rsidRPr="002909EF">
        <w:rPr>
          <w:bCs/>
          <w:lang w:val="en-US"/>
        </w:rPr>
        <w:t>LTE_terr_bcast_bands_part1</w:t>
      </w:r>
      <w:r>
        <w:rPr>
          <w:bCs/>
          <w:lang w:val="en-US"/>
        </w:rPr>
        <w:t>) this part 2 REL-18 RAN4 WI will specify bands and requirements in a REL-independent way starting from REL-17:</w:t>
      </w:r>
    </w:p>
    <w:p w14:paraId="484EAAAD" w14:textId="77777777" w:rsidR="003E6AC9" w:rsidRDefault="003E6AC9" w:rsidP="003E6AC9">
      <w:pPr>
        <w:spacing w:after="0"/>
        <w:rPr>
          <w:bCs/>
          <w:lang w:val="en-US"/>
        </w:rPr>
      </w:pPr>
    </w:p>
    <w:p w14:paraId="0CF685B1" w14:textId="77777777" w:rsidR="003E6AC9" w:rsidRDefault="003E6AC9" w:rsidP="003E6AC9">
      <w:pPr>
        <w:numPr>
          <w:ilvl w:val="0"/>
          <w:numId w:val="9"/>
        </w:numPr>
        <w:overflowPunct w:val="0"/>
        <w:autoSpaceDE w:val="0"/>
        <w:autoSpaceDN w:val="0"/>
        <w:adjustRightInd w:val="0"/>
        <w:spacing w:after="0"/>
        <w:textAlignment w:val="baseline"/>
        <w:rPr>
          <w:bCs/>
          <w:lang w:val="en-US"/>
        </w:rPr>
      </w:pPr>
      <w:r w:rsidRPr="00A04D82">
        <w:rPr>
          <w:bCs/>
          <w:lang w:val="en-US"/>
        </w:rPr>
        <w:t>For MBMS-dedicated cells:</w:t>
      </w:r>
    </w:p>
    <w:p w14:paraId="68739EC8" w14:textId="77777777" w:rsidR="003E6AC9" w:rsidRDefault="003E6AC9" w:rsidP="003E6AC9">
      <w:pPr>
        <w:spacing w:after="0"/>
        <w:ind w:left="720"/>
        <w:rPr>
          <w:bCs/>
          <w:lang w:val="en-US"/>
        </w:rPr>
      </w:pPr>
    </w:p>
    <w:p w14:paraId="369F4370" w14:textId="77777777" w:rsidR="003E6AC9" w:rsidRDefault="003E6AC9" w:rsidP="003E6AC9">
      <w:pPr>
        <w:numPr>
          <w:ilvl w:val="1"/>
          <w:numId w:val="9"/>
        </w:numPr>
        <w:overflowPunct w:val="0"/>
        <w:autoSpaceDE w:val="0"/>
        <w:autoSpaceDN w:val="0"/>
        <w:adjustRightInd w:val="0"/>
        <w:spacing w:after="0"/>
        <w:textAlignment w:val="baseline"/>
        <w:rPr>
          <w:bCs/>
          <w:lang w:val="en-US"/>
        </w:rPr>
      </w:pPr>
      <w:r w:rsidRPr="006762BF">
        <w:rPr>
          <w:bCs/>
          <w:lang w:val="en-US"/>
        </w:rPr>
        <w:t xml:space="preserve">Specify </w:t>
      </w:r>
      <w:r>
        <w:rPr>
          <w:bCs/>
          <w:lang w:val="en-US"/>
        </w:rPr>
        <w:t>band(s), within the</w:t>
      </w:r>
      <w:r w:rsidRPr="006762BF">
        <w:rPr>
          <w:bCs/>
          <w:lang w:val="en-US"/>
        </w:rPr>
        <w:t xml:space="preserve"> </w:t>
      </w:r>
      <w:r>
        <w:rPr>
          <w:bCs/>
          <w:lang w:val="en-US"/>
        </w:rPr>
        <w:t xml:space="preserve">portion of </w:t>
      </w:r>
      <w:r w:rsidRPr="006762BF">
        <w:rPr>
          <w:bCs/>
          <w:lang w:val="en-US"/>
        </w:rPr>
        <w:t>UHF spectrum allocated to broadcast systems (~470 - ~694/698</w:t>
      </w:r>
      <w:r>
        <w:rPr>
          <w:bCs/>
          <w:lang w:val="en-US"/>
        </w:rPr>
        <w:t xml:space="preserve"> </w:t>
      </w:r>
      <w:r w:rsidRPr="006762BF">
        <w:rPr>
          <w:bCs/>
          <w:lang w:val="en-US"/>
        </w:rPr>
        <w:t>MHz, depending on the region)</w:t>
      </w:r>
      <w:r>
        <w:rPr>
          <w:bCs/>
          <w:lang w:val="en-US"/>
        </w:rPr>
        <w:t>, that support the channelization available to broadcasting operators [RAN4].</w:t>
      </w:r>
    </w:p>
    <w:p w14:paraId="16EADEEE" w14:textId="77777777" w:rsidR="003E6AC9" w:rsidRDefault="003E6AC9" w:rsidP="003E6AC9">
      <w:pPr>
        <w:numPr>
          <w:ilvl w:val="2"/>
          <w:numId w:val="9"/>
        </w:numPr>
        <w:overflowPunct w:val="0"/>
        <w:autoSpaceDE w:val="0"/>
        <w:autoSpaceDN w:val="0"/>
        <w:adjustRightInd w:val="0"/>
        <w:spacing w:after="0"/>
        <w:textAlignment w:val="baseline"/>
        <w:rPr>
          <w:bCs/>
          <w:lang w:val="en-US"/>
        </w:rPr>
      </w:pPr>
      <w:r>
        <w:rPr>
          <w:bCs/>
          <w:lang w:val="en-US"/>
        </w:rPr>
        <w:t xml:space="preserve">RAN4 to define the exact band plan suitable for broadcasting operators’ spectrum </w:t>
      </w:r>
      <w:proofErr w:type="gramStart"/>
      <w:r>
        <w:rPr>
          <w:bCs/>
          <w:lang w:val="en-US"/>
        </w:rPr>
        <w:t>allocation</w:t>
      </w:r>
      <w:proofErr w:type="gramEnd"/>
    </w:p>
    <w:p w14:paraId="4B770FA0" w14:textId="77777777" w:rsidR="003E6AC9" w:rsidRDefault="003E6AC9" w:rsidP="003E6AC9">
      <w:pPr>
        <w:numPr>
          <w:ilvl w:val="2"/>
          <w:numId w:val="9"/>
        </w:numPr>
        <w:overflowPunct w:val="0"/>
        <w:autoSpaceDE w:val="0"/>
        <w:autoSpaceDN w:val="0"/>
        <w:adjustRightInd w:val="0"/>
        <w:spacing w:after="0"/>
        <w:textAlignment w:val="baseline"/>
        <w:rPr>
          <w:bCs/>
          <w:lang w:val="en-US"/>
        </w:rPr>
      </w:pPr>
      <w:r>
        <w:rPr>
          <w:bCs/>
          <w:lang w:val="en-US"/>
        </w:rPr>
        <w:t>RAN4 to define REFSENS for this band(s)</w:t>
      </w:r>
    </w:p>
    <w:p w14:paraId="319F4BB0" w14:textId="77777777" w:rsidR="003E6AC9" w:rsidRDefault="003E6AC9" w:rsidP="003E6AC9">
      <w:pPr>
        <w:spacing w:after="0"/>
        <w:ind w:left="2160"/>
        <w:rPr>
          <w:bCs/>
          <w:lang w:val="en-US"/>
        </w:rPr>
      </w:pPr>
    </w:p>
    <w:p w14:paraId="47275B41" w14:textId="77777777" w:rsidR="003E6AC9" w:rsidRPr="006C2A3F" w:rsidRDefault="003E6AC9" w:rsidP="003E6AC9">
      <w:pPr>
        <w:numPr>
          <w:ilvl w:val="1"/>
          <w:numId w:val="9"/>
        </w:numPr>
        <w:overflowPunct w:val="0"/>
        <w:autoSpaceDE w:val="0"/>
        <w:autoSpaceDN w:val="0"/>
        <w:adjustRightInd w:val="0"/>
        <w:spacing w:after="0"/>
        <w:textAlignment w:val="baseline"/>
        <w:rPr>
          <w:bCs/>
          <w:lang w:val="en-US"/>
        </w:rPr>
      </w:pPr>
      <w:r w:rsidRPr="005A322E">
        <w:rPr>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p>
    <w:p w14:paraId="4BE4AEEB" w14:textId="77777777" w:rsidR="003E6AC9" w:rsidRDefault="003E6AC9" w:rsidP="003E6AC9">
      <w:pPr>
        <w:spacing w:after="0"/>
        <w:rPr>
          <w:bCs/>
          <w:lang w:val="en-US"/>
        </w:rPr>
      </w:pPr>
    </w:p>
    <w:p w14:paraId="1F175333" w14:textId="77777777" w:rsidR="003E6AC9" w:rsidRPr="00A04D82" w:rsidRDefault="003E6AC9" w:rsidP="003E6AC9">
      <w:pPr>
        <w:numPr>
          <w:ilvl w:val="1"/>
          <w:numId w:val="9"/>
        </w:numPr>
        <w:overflowPunct w:val="0"/>
        <w:autoSpaceDE w:val="0"/>
        <w:autoSpaceDN w:val="0"/>
        <w:adjustRightInd w:val="0"/>
        <w:spacing w:after="0"/>
        <w:textAlignment w:val="baseline"/>
        <w:rPr>
          <w:bCs/>
          <w:lang w:val="en-US"/>
        </w:rPr>
      </w:pPr>
      <w:r w:rsidRPr="00A04D82">
        <w:rPr>
          <w:bCs/>
          <w:lang w:val="en-US"/>
        </w:rPr>
        <w:t>Specify UE requirements for 6/7/8</w:t>
      </w:r>
      <w:r>
        <w:rPr>
          <w:bCs/>
          <w:lang w:val="en-US"/>
        </w:rPr>
        <w:t xml:space="preserve"> </w:t>
      </w:r>
      <w:r w:rsidRPr="00A04D82">
        <w:rPr>
          <w:bCs/>
          <w:lang w:val="en-US"/>
        </w:rPr>
        <w:t>MHz, including the following [RAN4]:</w:t>
      </w:r>
    </w:p>
    <w:p w14:paraId="5CDF9F98" w14:textId="77777777" w:rsidR="003E6AC9" w:rsidRPr="00A04D82" w:rsidRDefault="003E6AC9" w:rsidP="003E6AC9">
      <w:pPr>
        <w:spacing w:after="0"/>
        <w:ind w:left="2160"/>
        <w:rPr>
          <w:bCs/>
          <w:lang w:val="en-US"/>
        </w:rPr>
      </w:pPr>
    </w:p>
    <w:p w14:paraId="09FA82C8" w14:textId="77777777" w:rsidR="003E6AC9" w:rsidRDefault="003E6AC9" w:rsidP="003E6AC9">
      <w:pPr>
        <w:numPr>
          <w:ilvl w:val="2"/>
          <w:numId w:val="9"/>
        </w:numPr>
        <w:overflowPunct w:val="0"/>
        <w:autoSpaceDE w:val="0"/>
        <w:autoSpaceDN w:val="0"/>
        <w:adjustRightInd w:val="0"/>
        <w:spacing w:after="0"/>
        <w:textAlignment w:val="baseline"/>
        <w:rPr>
          <w:bCs/>
          <w:lang w:val="en-US"/>
        </w:rPr>
      </w:pPr>
      <w:r w:rsidRPr="00A04D82">
        <w:rPr>
          <w:bCs/>
          <w:lang w:val="en-US"/>
        </w:rPr>
        <w:t xml:space="preserve">Define </w:t>
      </w:r>
      <w:r>
        <w:rPr>
          <w:bCs/>
          <w:lang w:val="en-US"/>
        </w:rPr>
        <w:t>RX requirements (</w:t>
      </w:r>
      <w:proofErr w:type="gramStart"/>
      <w:r>
        <w:rPr>
          <w:bCs/>
          <w:lang w:val="en-US"/>
        </w:rPr>
        <w:t>e.g.</w:t>
      </w:r>
      <w:proofErr w:type="gramEnd"/>
      <w:r>
        <w:rPr>
          <w:bCs/>
          <w:lang w:val="en-US"/>
        </w:rPr>
        <w:t xml:space="preserve"> </w:t>
      </w:r>
      <w:r w:rsidRPr="00A04D82">
        <w:rPr>
          <w:bCs/>
          <w:lang w:val="en-US"/>
        </w:rPr>
        <w:t>maximum input level, blocking, spurious response, wideband intermodulation, ACS</w:t>
      </w:r>
      <w:r>
        <w:rPr>
          <w:bCs/>
          <w:lang w:val="en-US"/>
        </w:rPr>
        <w:t>)</w:t>
      </w:r>
      <w:r w:rsidRPr="00A04D82">
        <w:rPr>
          <w:bCs/>
          <w:lang w:val="en-US"/>
        </w:rPr>
        <w:t xml:space="preserve"> </w:t>
      </w:r>
      <w:r>
        <w:rPr>
          <w:bCs/>
          <w:lang w:val="en-US"/>
        </w:rPr>
        <w:t xml:space="preserve">to accommodate </w:t>
      </w:r>
      <w:r w:rsidRPr="00A04D82">
        <w:rPr>
          <w:bCs/>
          <w:lang w:val="en-US"/>
        </w:rPr>
        <w:t>6/7/8</w:t>
      </w:r>
      <w:r>
        <w:rPr>
          <w:bCs/>
          <w:lang w:val="en-US"/>
        </w:rPr>
        <w:t xml:space="preserve"> </w:t>
      </w:r>
      <w:r w:rsidRPr="00A04D82">
        <w:rPr>
          <w:bCs/>
          <w:lang w:val="en-US"/>
        </w:rPr>
        <w:t>MHz</w:t>
      </w:r>
      <w:r>
        <w:rPr>
          <w:bCs/>
          <w:lang w:val="en-US"/>
        </w:rPr>
        <w:t xml:space="preserve"> PMCH.</w:t>
      </w:r>
    </w:p>
    <w:p w14:paraId="6A77F018" w14:textId="77777777" w:rsidR="003E6AC9" w:rsidRDefault="003E6AC9" w:rsidP="003E6AC9">
      <w:pPr>
        <w:numPr>
          <w:ilvl w:val="2"/>
          <w:numId w:val="9"/>
        </w:numPr>
        <w:overflowPunct w:val="0"/>
        <w:autoSpaceDE w:val="0"/>
        <w:autoSpaceDN w:val="0"/>
        <w:adjustRightInd w:val="0"/>
        <w:spacing w:after="0"/>
        <w:textAlignment w:val="baseline"/>
        <w:rPr>
          <w:bCs/>
          <w:lang w:val="en-US"/>
        </w:rPr>
      </w:pPr>
      <w:r>
        <w:rPr>
          <w:bCs/>
          <w:lang w:val="en-US"/>
        </w:rPr>
        <w:t>Reuse existing requirements for 10 MHz as much as possible.</w:t>
      </w:r>
    </w:p>
    <w:p w14:paraId="1642C6D3" w14:textId="77777777" w:rsidR="003E6AC9" w:rsidRPr="00A04D82" w:rsidRDefault="003E6AC9" w:rsidP="003E6AC9">
      <w:pPr>
        <w:spacing w:after="0"/>
        <w:ind w:left="2160"/>
        <w:rPr>
          <w:bCs/>
          <w:lang w:val="en-US"/>
        </w:rPr>
      </w:pPr>
    </w:p>
    <w:p w14:paraId="1AD25B08" w14:textId="77777777" w:rsidR="003E6AC9" w:rsidRDefault="003E6AC9" w:rsidP="003E6AC9">
      <w:pPr>
        <w:spacing w:after="0"/>
        <w:ind w:left="1800"/>
        <w:rPr>
          <w:bCs/>
          <w:lang w:val="en-US"/>
        </w:rPr>
      </w:pPr>
      <w:r w:rsidRPr="00A04D82">
        <w:rPr>
          <w:bCs/>
          <w:lang w:val="en-US"/>
        </w:rPr>
        <w:t>NOTE: New (dedicated) channel filters (</w:t>
      </w:r>
      <w:proofErr w:type="gramStart"/>
      <w:r w:rsidRPr="00A04D82">
        <w:rPr>
          <w:bCs/>
          <w:lang w:val="en-US"/>
        </w:rPr>
        <w:t>e.g.</w:t>
      </w:r>
      <w:proofErr w:type="gramEnd"/>
      <w:r w:rsidRPr="00A04D82">
        <w:rPr>
          <w:bCs/>
          <w:lang w:val="en-US"/>
        </w:rPr>
        <w:t xml:space="preserve"> </w:t>
      </w:r>
      <w:r w:rsidRPr="00A04D82">
        <w:rPr>
          <w:bCs/>
        </w:rPr>
        <w:t>6/7/8</w:t>
      </w:r>
      <w:r>
        <w:rPr>
          <w:bCs/>
        </w:rPr>
        <w:t xml:space="preserve"> </w:t>
      </w:r>
      <w:r w:rsidRPr="00A04D82">
        <w:rPr>
          <w:bCs/>
        </w:rPr>
        <w:t>MHz filters</w:t>
      </w:r>
      <w:r w:rsidRPr="00A04D82">
        <w:rPr>
          <w:bCs/>
          <w:lang w:val="en-US"/>
        </w:rPr>
        <w:t>) are not considered for the UE</w:t>
      </w:r>
      <w:r>
        <w:rPr>
          <w:bCs/>
          <w:lang w:val="en-US"/>
        </w:rPr>
        <w:t>.</w:t>
      </w:r>
    </w:p>
    <w:p w14:paraId="12FAF53C" w14:textId="77777777" w:rsidR="003E6AC9" w:rsidRDefault="003E6AC9" w:rsidP="003E6AC9">
      <w:pPr>
        <w:spacing w:after="0"/>
        <w:rPr>
          <w:bCs/>
          <w:lang w:val="en-US"/>
        </w:rPr>
      </w:pPr>
    </w:p>
    <w:p w14:paraId="409EC288" w14:textId="77777777" w:rsidR="003E6AC9" w:rsidRDefault="003E6AC9" w:rsidP="003E6AC9">
      <w:pPr>
        <w:ind w:left="720"/>
        <w:rPr>
          <w:iCs/>
        </w:rPr>
      </w:pPr>
      <w:r>
        <w:rPr>
          <w:iCs/>
        </w:rPr>
        <w:t>NOTE 1:</w:t>
      </w:r>
      <w:r>
        <w:rPr>
          <w:iCs/>
        </w:rPr>
        <w:tab/>
        <w:t>This work item shall not affect any functionality of unicast LTE, it targets only MBMS-</w:t>
      </w:r>
      <w:r>
        <w:rPr>
          <w:iCs/>
        </w:rPr>
        <w:tab/>
      </w:r>
      <w:r>
        <w:rPr>
          <w:iCs/>
        </w:rPr>
        <w:tab/>
      </w:r>
      <w:r>
        <w:rPr>
          <w:iCs/>
        </w:rPr>
        <w:tab/>
        <w:t>dedicated cells.</w:t>
      </w:r>
    </w:p>
    <w:p w14:paraId="2599BD0A" w14:textId="31992931" w:rsidR="003E6AC9" w:rsidRDefault="003E6AC9" w:rsidP="003E6AC9">
      <w:pPr>
        <w:ind w:left="720"/>
        <w:rPr>
          <w:iCs/>
        </w:rPr>
      </w:pPr>
      <w:r>
        <w:rPr>
          <w:iCs/>
        </w:rPr>
        <w:t xml:space="preserve">NOTE 2: </w:t>
      </w:r>
      <w:r>
        <w:rPr>
          <w:iCs/>
        </w:rPr>
        <w:tab/>
      </w:r>
      <w:r>
        <w:rPr>
          <w:bCs/>
          <w:lang w:val="en-US"/>
        </w:rPr>
        <w:t xml:space="preserve">RAN4 shall assume that coexistence among different systems in the portion of the UHF band </w:t>
      </w:r>
      <w:r>
        <w:rPr>
          <w:bCs/>
          <w:lang w:val="en-US"/>
        </w:rPr>
        <w:tab/>
      </w:r>
      <w:r>
        <w:rPr>
          <w:bCs/>
          <w:lang w:val="en-US"/>
        </w:rPr>
        <w:tab/>
        <w:t xml:space="preserve">allocated to broadcast </w:t>
      </w:r>
      <w:r w:rsidRPr="00A04D82">
        <w:rPr>
          <w:bCs/>
          <w:lang w:val="en-US"/>
        </w:rPr>
        <w:t>(</w:t>
      </w:r>
      <w:r>
        <w:rPr>
          <w:bCs/>
          <w:lang w:val="en-US"/>
        </w:rPr>
        <w:t>~</w:t>
      </w:r>
      <w:r w:rsidRPr="00A04D82">
        <w:rPr>
          <w:bCs/>
          <w:lang w:val="en-US"/>
        </w:rPr>
        <w:t>470</w:t>
      </w:r>
      <w:r>
        <w:rPr>
          <w:bCs/>
          <w:lang w:val="en-US"/>
        </w:rPr>
        <w:t xml:space="preserve"> </w:t>
      </w:r>
      <w:r w:rsidRPr="00A04D82">
        <w:rPr>
          <w:bCs/>
          <w:lang w:val="en-US"/>
        </w:rPr>
        <w:t>-</w:t>
      </w:r>
      <w:r>
        <w:rPr>
          <w:bCs/>
          <w:lang w:val="en-US"/>
        </w:rPr>
        <w:t xml:space="preserve"> ~</w:t>
      </w:r>
      <w:r w:rsidRPr="00A04D82">
        <w:rPr>
          <w:bCs/>
          <w:lang w:val="en-US"/>
        </w:rPr>
        <w:t>694</w:t>
      </w:r>
      <w:r>
        <w:rPr>
          <w:bCs/>
          <w:lang w:val="en-US"/>
        </w:rPr>
        <w:t xml:space="preserve">/698 MHz) is ensured through coordination, in line with </w:t>
      </w:r>
      <w:r>
        <w:rPr>
          <w:bCs/>
          <w:lang w:val="en-US"/>
        </w:rPr>
        <w:tab/>
      </w:r>
      <w:r w:rsidRPr="00A04D82">
        <w:rPr>
          <w:bCs/>
          <w:lang w:val="en-US"/>
        </w:rPr>
        <w:t>regional and national regulation</w:t>
      </w:r>
      <w:r>
        <w:rPr>
          <w:bCs/>
          <w:lang w:val="en-US"/>
        </w:rPr>
        <w:t>.</w:t>
      </w:r>
    </w:p>
    <w:bookmarkEnd w:id="0"/>
    <w:p w14:paraId="33610DCB" w14:textId="77777777" w:rsidR="003E6AC9" w:rsidRPr="003E6AC9" w:rsidRDefault="003E6AC9" w:rsidP="003E6AC9"/>
    <w:sectPr w:rsidR="003E6AC9" w:rsidRPr="003E6AC9"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410C1" w14:textId="77777777" w:rsidR="00BF358C" w:rsidRDefault="00BF358C">
      <w:r>
        <w:separator/>
      </w:r>
    </w:p>
  </w:endnote>
  <w:endnote w:type="continuationSeparator" w:id="0">
    <w:p w14:paraId="120992E4" w14:textId="77777777" w:rsidR="00BF358C" w:rsidRDefault="00BF3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8A738" w14:textId="77777777" w:rsidR="00BF358C" w:rsidRDefault="00BF358C">
      <w:r>
        <w:separator/>
      </w:r>
    </w:p>
  </w:footnote>
  <w:footnote w:type="continuationSeparator" w:id="0">
    <w:p w14:paraId="088C9598" w14:textId="77777777" w:rsidR="00BF358C" w:rsidRDefault="00BF3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86751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91279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466483">
    <w:abstractNumId w:val="1"/>
  </w:num>
  <w:num w:numId="4" w16cid:durableId="229392725">
    <w:abstractNumId w:val="6"/>
  </w:num>
  <w:num w:numId="5" w16cid:durableId="2131590297">
    <w:abstractNumId w:val="2"/>
  </w:num>
  <w:num w:numId="6" w16cid:durableId="584076367">
    <w:abstractNumId w:val="2"/>
  </w:num>
  <w:num w:numId="7" w16cid:durableId="1865315872">
    <w:abstractNumId w:val="5"/>
  </w:num>
  <w:num w:numId="8" w16cid:durableId="1963345397">
    <w:abstractNumId w:val="3"/>
  </w:num>
  <w:num w:numId="9" w16cid:durableId="14479659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7C3"/>
    <w:rsid w:val="000D58AB"/>
    <w:rsid w:val="000E077A"/>
    <w:rsid w:val="00104BC6"/>
    <w:rsid w:val="00114E2C"/>
    <w:rsid w:val="00133525"/>
    <w:rsid w:val="0013536D"/>
    <w:rsid w:val="001A4C42"/>
    <w:rsid w:val="001C21C3"/>
    <w:rsid w:val="001D02C2"/>
    <w:rsid w:val="001E176F"/>
    <w:rsid w:val="001F0C1D"/>
    <w:rsid w:val="001F1132"/>
    <w:rsid w:val="001F168B"/>
    <w:rsid w:val="002347A2"/>
    <w:rsid w:val="00247926"/>
    <w:rsid w:val="002675F0"/>
    <w:rsid w:val="00276EE4"/>
    <w:rsid w:val="002B6339"/>
    <w:rsid w:val="002E00EE"/>
    <w:rsid w:val="003172DC"/>
    <w:rsid w:val="0034052F"/>
    <w:rsid w:val="0035462D"/>
    <w:rsid w:val="003765B8"/>
    <w:rsid w:val="003A0483"/>
    <w:rsid w:val="003C3971"/>
    <w:rsid w:val="003E6AC9"/>
    <w:rsid w:val="003E7753"/>
    <w:rsid w:val="004077DE"/>
    <w:rsid w:val="00416A38"/>
    <w:rsid w:val="00423334"/>
    <w:rsid w:val="004345EC"/>
    <w:rsid w:val="00476597"/>
    <w:rsid w:val="004826A9"/>
    <w:rsid w:val="00484171"/>
    <w:rsid w:val="00487E2A"/>
    <w:rsid w:val="004C1601"/>
    <w:rsid w:val="004D3578"/>
    <w:rsid w:val="004E213A"/>
    <w:rsid w:val="004F0988"/>
    <w:rsid w:val="004F3340"/>
    <w:rsid w:val="004F3E3D"/>
    <w:rsid w:val="00515BE9"/>
    <w:rsid w:val="0053388B"/>
    <w:rsid w:val="00535773"/>
    <w:rsid w:val="00540AA9"/>
    <w:rsid w:val="00543E6C"/>
    <w:rsid w:val="005501C8"/>
    <w:rsid w:val="00565087"/>
    <w:rsid w:val="00572E14"/>
    <w:rsid w:val="005973BE"/>
    <w:rsid w:val="005A5986"/>
    <w:rsid w:val="005D2E01"/>
    <w:rsid w:val="005D7526"/>
    <w:rsid w:val="005E69AE"/>
    <w:rsid w:val="00600E46"/>
    <w:rsid w:val="00602AEA"/>
    <w:rsid w:val="00607E3C"/>
    <w:rsid w:val="00614FDF"/>
    <w:rsid w:val="006246A7"/>
    <w:rsid w:val="0062595A"/>
    <w:rsid w:val="0063543D"/>
    <w:rsid w:val="00647114"/>
    <w:rsid w:val="00690891"/>
    <w:rsid w:val="006A323F"/>
    <w:rsid w:val="006B30D0"/>
    <w:rsid w:val="006C3D95"/>
    <w:rsid w:val="006E5C86"/>
    <w:rsid w:val="00713C44"/>
    <w:rsid w:val="00734A5B"/>
    <w:rsid w:val="0074026F"/>
    <w:rsid w:val="007429F6"/>
    <w:rsid w:val="00744E76"/>
    <w:rsid w:val="00752198"/>
    <w:rsid w:val="00753881"/>
    <w:rsid w:val="00774DA4"/>
    <w:rsid w:val="00781F0F"/>
    <w:rsid w:val="007B600E"/>
    <w:rsid w:val="007E0486"/>
    <w:rsid w:val="007F0F4A"/>
    <w:rsid w:val="008028A4"/>
    <w:rsid w:val="00820B25"/>
    <w:rsid w:val="00825507"/>
    <w:rsid w:val="00830747"/>
    <w:rsid w:val="00832ED5"/>
    <w:rsid w:val="008768CA"/>
    <w:rsid w:val="0088013D"/>
    <w:rsid w:val="008C384C"/>
    <w:rsid w:val="008E7986"/>
    <w:rsid w:val="0090271F"/>
    <w:rsid w:val="00902E23"/>
    <w:rsid w:val="009114D7"/>
    <w:rsid w:val="0091348E"/>
    <w:rsid w:val="00917CCB"/>
    <w:rsid w:val="00942EC2"/>
    <w:rsid w:val="0095353A"/>
    <w:rsid w:val="009A5465"/>
    <w:rsid w:val="009F37B7"/>
    <w:rsid w:val="009F5E43"/>
    <w:rsid w:val="00A10F02"/>
    <w:rsid w:val="00A164B4"/>
    <w:rsid w:val="00A26956"/>
    <w:rsid w:val="00A53724"/>
    <w:rsid w:val="00A73129"/>
    <w:rsid w:val="00A82346"/>
    <w:rsid w:val="00A92BA1"/>
    <w:rsid w:val="00AC46FC"/>
    <w:rsid w:val="00AC6BC6"/>
    <w:rsid w:val="00AD42D0"/>
    <w:rsid w:val="00AE3797"/>
    <w:rsid w:val="00B15449"/>
    <w:rsid w:val="00B62589"/>
    <w:rsid w:val="00B93086"/>
    <w:rsid w:val="00BA19ED"/>
    <w:rsid w:val="00BA300B"/>
    <w:rsid w:val="00BA4B8D"/>
    <w:rsid w:val="00BC0F7D"/>
    <w:rsid w:val="00BE3255"/>
    <w:rsid w:val="00BF128E"/>
    <w:rsid w:val="00BF358C"/>
    <w:rsid w:val="00C1496A"/>
    <w:rsid w:val="00C33079"/>
    <w:rsid w:val="00C45231"/>
    <w:rsid w:val="00C72833"/>
    <w:rsid w:val="00C80F1D"/>
    <w:rsid w:val="00C93F40"/>
    <w:rsid w:val="00CA3D0C"/>
    <w:rsid w:val="00CF20E3"/>
    <w:rsid w:val="00D309CC"/>
    <w:rsid w:val="00D46431"/>
    <w:rsid w:val="00D56A52"/>
    <w:rsid w:val="00D57972"/>
    <w:rsid w:val="00D675A9"/>
    <w:rsid w:val="00D738D6"/>
    <w:rsid w:val="00D755EB"/>
    <w:rsid w:val="00D87E00"/>
    <w:rsid w:val="00D9134D"/>
    <w:rsid w:val="00DA2A47"/>
    <w:rsid w:val="00DA7A03"/>
    <w:rsid w:val="00DB1818"/>
    <w:rsid w:val="00DC309B"/>
    <w:rsid w:val="00DC4DA2"/>
    <w:rsid w:val="00DD4C17"/>
    <w:rsid w:val="00DF07D9"/>
    <w:rsid w:val="00DF2B1F"/>
    <w:rsid w:val="00DF6189"/>
    <w:rsid w:val="00DF62CD"/>
    <w:rsid w:val="00E16509"/>
    <w:rsid w:val="00E44582"/>
    <w:rsid w:val="00E52814"/>
    <w:rsid w:val="00E72324"/>
    <w:rsid w:val="00E72ABE"/>
    <w:rsid w:val="00E77645"/>
    <w:rsid w:val="00EC4A25"/>
    <w:rsid w:val="00EE5AA7"/>
    <w:rsid w:val="00F025A2"/>
    <w:rsid w:val="00F04712"/>
    <w:rsid w:val="00F21311"/>
    <w:rsid w:val="00F22EC7"/>
    <w:rsid w:val="00F325C8"/>
    <w:rsid w:val="00F62AEB"/>
    <w:rsid w:val="00F653B8"/>
    <w:rsid w:val="00F70647"/>
    <w:rsid w:val="00FA1266"/>
    <w:rsid w:val="00FC0C2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75</TotalTime>
  <Pages>3</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22</cp:revision>
  <cp:lastPrinted>2019-02-25T14:05:00Z</cp:lastPrinted>
  <dcterms:created xsi:type="dcterms:W3CDTF">2023-05-11T12:19:00Z</dcterms:created>
  <dcterms:modified xsi:type="dcterms:W3CDTF">2023-05-15T17:35:00Z</dcterms:modified>
  <cp:category/>
</cp:coreProperties>
</file>